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C8" w:rsidRDefault="00CD27BB">
      <w:pPr>
        <w:pStyle w:val="Subtitle"/>
        <w:spacing w:line="360" w:lineRule="auto"/>
        <w:jc w:val="center"/>
        <w:rPr>
          <w:smallCaps/>
          <w:u w:val="none"/>
        </w:rPr>
      </w:pPr>
      <w:r>
        <w:rPr>
          <w:smallCaps/>
          <w:u w:val="none"/>
        </w:rPr>
        <w:t>SUPER BILL</w:t>
      </w:r>
    </w:p>
    <w:p w:rsidR="009B06C8" w:rsidRDefault="009B06C8">
      <w:pPr>
        <w:pStyle w:val="Subtitle"/>
        <w:jc w:val="both"/>
        <w:rPr>
          <w:sz w:val="18"/>
          <w:u w:val="none"/>
        </w:rPr>
      </w:pPr>
      <w:r>
        <w:rPr>
          <w:sz w:val="18"/>
          <w:u w:val="none"/>
        </w:rPr>
        <w:t>NAME:</w:t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  <w:t>DATE:</w:t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  <w:t>PAID:  $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710"/>
        <w:gridCol w:w="720"/>
        <w:gridCol w:w="2340"/>
        <w:gridCol w:w="810"/>
        <w:gridCol w:w="2160"/>
        <w:gridCol w:w="720"/>
        <w:gridCol w:w="2250"/>
      </w:tblGrid>
      <w:tr w:rsidR="009B06C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99201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New Patient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20526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Injection, Carpal Tunnel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76005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Fluoroscopy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98925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OMT 1 – 2 Regions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New Patient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27096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Sacroiliac Joint Injection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J7320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pStyle w:val="Heading1"/>
              <w:ind w:left="-18"/>
              <w:rPr>
                <w:b w:val="0"/>
              </w:rPr>
            </w:pPr>
            <w:proofErr w:type="spellStart"/>
            <w:r>
              <w:rPr>
                <w:b w:val="0"/>
              </w:rPr>
              <w:t>Synvisc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98926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OMT 3 – 4 Regions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New Patient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20610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Injection, Joint Large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J0585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Botox injection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95860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EMG One Extremity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New Patient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20605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Injection, Joint Medium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J1040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Depo</w:t>
            </w:r>
            <w:proofErr w:type="spellEnd"/>
            <w:r>
              <w:rPr>
                <w:sz w:val="16"/>
              </w:rPr>
              <w:t>-Medrol 80 mg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95861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EMG Two Extremities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99241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Consultation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20600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Injection, Joint Small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J2000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Lidocaine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95863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EMG Three Extremities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99242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Consultation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20550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Tendon/Ligament Injection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90780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IV Infusion Therapy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95864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EMG Four Extremities 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99243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Consultation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20552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Trigger Point Injec12Muscle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J0760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Colchicine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95903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NCV Motor Nerve &amp; F-Wave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99244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Consultation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20553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Trigger Point Injec3-Muscle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90782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IM Injection/Therapeutic 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95904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NCV Sensory Each Nerve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Follow-up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64405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Greater Occipital Nerve Block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J3420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B12 injection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95934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H Reflex </w:t>
            </w:r>
            <w:proofErr w:type="spellStart"/>
            <w:r>
              <w:rPr>
                <w:sz w:val="16"/>
              </w:rPr>
              <w:t>Gastroc</w:t>
            </w:r>
            <w:proofErr w:type="spellEnd"/>
            <w:r>
              <w:rPr>
                <w:sz w:val="16"/>
              </w:rPr>
              <w:t>/Soleus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Follow-up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64400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Trigeminal Nerve Block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J2175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Demerol injection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L3999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Wrist Splint 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Follow-up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64450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Peripheral Nerve Block </w:t>
            </w:r>
            <w:proofErr w:type="spellStart"/>
            <w:r>
              <w:rPr>
                <w:sz w:val="16"/>
              </w:rPr>
              <w:t>Misc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J3410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Vistaril</w:t>
            </w:r>
            <w:proofErr w:type="spellEnd"/>
            <w:r>
              <w:rPr>
                <w:sz w:val="16"/>
              </w:rPr>
              <w:t xml:space="preserve"> injection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L0120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Cervical Collar, Foam, 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Follow-up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64505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Sphenopalatine Block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76075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9B06C8" w:rsidRDefault="009B06C8">
            <w:pPr>
              <w:pStyle w:val="Heading1"/>
              <w:ind w:left="-18"/>
              <w:rPr>
                <w:b w:val="0"/>
              </w:rPr>
            </w:pPr>
            <w:r>
              <w:rPr>
                <w:b w:val="0"/>
              </w:rPr>
              <w:t>DEXA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E0100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Cane</w:t>
            </w:r>
          </w:p>
        </w:tc>
      </w:tr>
    </w:tbl>
    <w:p w:rsidR="009B06C8" w:rsidRDefault="009B06C8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50"/>
        <w:gridCol w:w="2250"/>
        <w:gridCol w:w="2520"/>
        <w:gridCol w:w="2070"/>
      </w:tblGrid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DISC-HNP Cervical – 722.0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Thoracic – 722.11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Lumbar – 722.10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Radiculopathy Cervical–353.2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</w:rPr>
            </w:pPr>
            <w:r>
              <w:rPr>
                <w:b w:val="0"/>
                <w:sz w:val="18"/>
                <w:u w:val="none"/>
              </w:rPr>
              <w:t>Lumbar – 353.4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Cervical 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Neck Pain – 723.1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Neuralgia – 729.2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20"/>
                <w:u w:val="none"/>
              </w:rPr>
              <w:t>Facet</w:t>
            </w:r>
            <w:r>
              <w:rPr>
                <w:b w:val="0"/>
                <w:sz w:val="18"/>
                <w:u w:val="none"/>
              </w:rPr>
              <w:t xml:space="preserve"> Syndrome – 724.8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RSD – UL-337.21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Thoracic Radiculopathy 353.3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Mid Back Pain – 724.1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Neuralgia – 724.4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Fracture Thoracic – 805.2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RSD – LL – 337.22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Lumbar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LBP – 724.2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Neuralgia – 724.4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Fracture Lumbar – 805.4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Coccydynia</w:t>
            </w:r>
            <w:proofErr w:type="spellEnd"/>
            <w:r>
              <w:rPr>
                <w:b w:val="0"/>
                <w:sz w:val="18"/>
                <w:u w:val="none"/>
              </w:rPr>
              <w:t xml:space="preserve"> – 724.79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Neuralgia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HandShoulderElbow-354.9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Hip – 355.8 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Postherpes</w:t>
            </w:r>
            <w:proofErr w:type="spellEnd"/>
            <w:r>
              <w:rPr>
                <w:b w:val="0"/>
                <w:sz w:val="18"/>
                <w:u w:val="none"/>
              </w:rPr>
              <w:t xml:space="preserve"> Neuralgia 053.19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TrigeminalNeuralgia350.1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Heading4"/>
              <w:ind w:left="-18" w:right="-108"/>
              <w:rPr>
                <w:b w:val="0"/>
              </w:rPr>
            </w:pPr>
            <w:r>
              <w:rPr>
                <w:b w:val="0"/>
              </w:rPr>
              <w:t xml:space="preserve">Headache </w:t>
            </w:r>
            <w:proofErr w:type="gramStart"/>
            <w:r>
              <w:rPr>
                <w:b w:val="0"/>
              </w:rPr>
              <w:t>Cluster  -</w:t>
            </w:r>
            <w:proofErr w:type="gramEnd"/>
            <w:r>
              <w:rPr>
                <w:b w:val="0"/>
              </w:rPr>
              <w:t xml:space="preserve"> 346.2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Headache – 784.0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Migraine w/o aura – 346.10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Intractable – 346.11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Post-spinal Headache349.0</w:t>
            </w:r>
          </w:p>
        </w:tc>
      </w:tr>
      <w:tr w:rsidR="009B06C8">
        <w:trPr>
          <w:cantSplit/>
          <w:trHeight w:val="165"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Osteoarthritis Knee </w:t>
            </w:r>
            <w:proofErr w:type="gramStart"/>
            <w:r>
              <w:rPr>
                <w:b w:val="0"/>
                <w:sz w:val="18"/>
                <w:u w:val="none"/>
              </w:rPr>
              <w:t>–  715.96</w:t>
            </w:r>
            <w:proofErr w:type="gramEnd"/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Wrist &amp; finger – 716.94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Ankle &amp; Foot –716.97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Hip - 716.95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Polyarthritis – 719.49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Enthesopathy</w:t>
            </w:r>
            <w:proofErr w:type="spellEnd"/>
            <w:r>
              <w:rPr>
                <w:b w:val="0"/>
                <w:sz w:val="18"/>
                <w:u w:val="none"/>
              </w:rPr>
              <w:t xml:space="preserve"> Wrist – 726.4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Elbow - 726.32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Shoulder - 726.90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Hip – 726.5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Ankle – 726.70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Mononeuritis</w:t>
            </w:r>
            <w:proofErr w:type="spellEnd"/>
            <w:r>
              <w:rPr>
                <w:b w:val="0"/>
                <w:sz w:val="18"/>
                <w:u w:val="none"/>
              </w:rPr>
              <w:t xml:space="preserve"> Median - 354.1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Brachial Neuritis – 723.4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Ulnar – 354.2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Radial – 723.4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MP-355.1 Other LL355.7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Peripheral Neuropathy 357.7</w:t>
            </w:r>
          </w:p>
        </w:tc>
        <w:tc>
          <w:tcPr>
            <w:tcW w:w="2250" w:type="dxa"/>
          </w:tcPr>
          <w:p w:rsidR="009B06C8" w:rsidRDefault="009B06C8">
            <w:pPr>
              <w:pStyle w:val="Heading4"/>
              <w:ind w:left="-18"/>
              <w:rPr>
                <w:b w:val="0"/>
              </w:rPr>
            </w:pPr>
            <w:proofErr w:type="spellStart"/>
            <w:r>
              <w:rPr>
                <w:b w:val="0"/>
              </w:rPr>
              <w:t>Multiplexa</w:t>
            </w:r>
            <w:proofErr w:type="spellEnd"/>
            <w:r>
              <w:rPr>
                <w:b w:val="0"/>
              </w:rPr>
              <w:t xml:space="preserve"> – 354.5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6"/>
              </w:rPr>
            </w:pPr>
            <w:r>
              <w:rPr>
                <w:sz w:val="18"/>
              </w:rPr>
              <w:t>Trigeminalneuropathy350.8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AIDP – 357.0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Diabetic poly – 357.2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Seizure - </w:t>
            </w:r>
            <w:proofErr w:type="spellStart"/>
            <w:r>
              <w:rPr>
                <w:b w:val="0"/>
                <w:sz w:val="18"/>
                <w:u w:val="none"/>
              </w:rPr>
              <w:t>CPSz</w:t>
            </w:r>
            <w:proofErr w:type="spellEnd"/>
            <w:r>
              <w:rPr>
                <w:b w:val="0"/>
                <w:sz w:val="18"/>
                <w:u w:val="none"/>
              </w:rPr>
              <w:t xml:space="preserve"> – 345.40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6"/>
              </w:rPr>
            </w:pPr>
            <w:r>
              <w:rPr>
                <w:sz w:val="18"/>
              </w:rPr>
              <w:t xml:space="preserve">Gen </w:t>
            </w:r>
            <w:proofErr w:type="spellStart"/>
            <w:r>
              <w:rPr>
                <w:sz w:val="18"/>
              </w:rPr>
              <w:t>Sz</w:t>
            </w:r>
            <w:proofErr w:type="spellEnd"/>
            <w:r>
              <w:rPr>
                <w:sz w:val="18"/>
              </w:rPr>
              <w:t xml:space="preserve"> – 345.10</w:t>
            </w:r>
          </w:p>
        </w:tc>
        <w:tc>
          <w:tcPr>
            <w:tcW w:w="2250" w:type="dxa"/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Narcolepsy – 347</w:t>
            </w:r>
          </w:p>
        </w:tc>
        <w:tc>
          <w:tcPr>
            <w:tcW w:w="252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Syncope – 780.2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Tinnitus – 388.30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Extrapyramidal – 333.90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Torticollis - .83</w:t>
            </w:r>
          </w:p>
        </w:tc>
        <w:tc>
          <w:tcPr>
            <w:tcW w:w="225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Ptosis – 374.30</w:t>
            </w:r>
          </w:p>
        </w:tc>
        <w:tc>
          <w:tcPr>
            <w:tcW w:w="252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BET – 333.1</w:t>
            </w:r>
          </w:p>
        </w:tc>
        <w:tc>
          <w:tcPr>
            <w:tcW w:w="207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PD – 332.0, 332.1(Sec)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Vestbular</w:t>
            </w:r>
            <w:proofErr w:type="spellEnd"/>
            <w:r>
              <w:rPr>
                <w:b w:val="0"/>
                <w:sz w:val="18"/>
                <w:u w:val="none"/>
              </w:rPr>
              <w:t xml:space="preserve"> </w:t>
            </w:r>
            <w:proofErr w:type="spellStart"/>
            <w:r>
              <w:rPr>
                <w:b w:val="0"/>
                <w:sz w:val="18"/>
                <w:u w:val="none"/>
              </w:rPr>
              <w:t>neuronitis</w:t>
            </w:r>
            <w:proofErr w:type="spellEnd"/>
            <w:r>
              <w:rPr>
                <w:b w:val="0"/>
                <w:sz w:val="18"/>
                <w:u w:val="none"/>
              </w:rPr>
              <w:t>–386.12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Dizziness – 780.4</w:t>
            </w:r>
          </w:p>
        </w:tc>
        <w:tc>
          <w:tcPr>
            <w:tcW w:w="2250" w:type="dxa"/>
          </w:tcPr>
          <w:p w:rsidR="009B06C8" w:rsidRDefault="009B06C8">
            <w:pPr>
              <w:pStyle w:val="Heading4"/>
              <w:ind w:left="-18"/>
              <w:rPr>
                <w:b w:val="0"/>
              </w:rPr>
            </w:pPr>
            <w:r>
              <w:rPr>
                <w:b w:val="0"/>
              </w:rPr>
              <w:t>Optic neuritis – 377.30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Diplopia – 368.2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 xml:space="preserve">MS – 340 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Amnesia – 294.0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Dysphagia – 787.2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 xml:space="preserve">Bell’s Palsy – 351.0 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Lyme – 088.8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proofErr w:type="spellStart"/>
            <w:r>
              <w:rPr>
                <w:sz w:val="18"/>
              </w:rPr>
              <w:t>Amaurosis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fugax</w:t>
            </w:r>
            <w:proofErr w:type="spellEnd"/>
            <w:r>
              <w:rPr>
                <w:sz w:val="18"/>
              </w:rPr>
              <w:t xml:space="preserve"> – 362.34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Hemiplegia – 342.9</w:t>
            </w:r>
          </w:p>
        </w:tc>
        <w:tc>
          <w:tcPr>
            <w:tcW w:w="2250" w:type="dxa"/>
          </w:tcPr>
          <w:p w:rsidR="009B06C8" w:rsidRDefault="009B06C8">
            <w:pPr>
              <w:pStyle w:val="Heading4"/>
              <w:ind w:left="-18"/>
              <w:rPr>
                <w:b w:val="0"/>
              </w:rPr>
            </w:pPr>
            <w:proofErr w:type="spellStart"/>
            <w:r>
              <w:rPr>
                <w:b w:val="0"/>
              </w:rPr>
              <w:t>Monoplegia</w:t>
            </w:r>
            <w:proofErr w:type="spellEnd"/>
            <w:r>
              <w:rPr>
                <w:b w:val="0"/>
              </w:rPr>
              <w:t xml:space="preserve"> UL – 344.4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LL – 344.3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Paraplegia – 344.1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Aphasia – 784.3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Senile-postmenopause-733.01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Drug- Osteoporosis733.09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 xml:space="preserve">EKG - </w:t>
            </w:r>
            <w:proofErr w:type="spellStart"/>
            <w:r>
              <w:rPr>
                <w:sz w:val="18"/>
              </w:rPr>
              <w:t>Preop</w:t>
            </w:r>
            <w:proofErr w:type="spellEnd"/>
            <w:r>
              <w:rPr>
                <w:sz w:val="18"/>
              </w:rPr>
              <w:t>. – V72.81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Hypertension –</w:t>
            </w:r>
            <w:bookmarkStart w:id="0" w:name="_GoBack"/>
            <w:bookmarkEnd w:id="0"/>
            <w:r>
              <w:rPr>
                <w:sz w:val="18"/>
              </w:rPr>
              <w:t xml:space="preserve"> 401.1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jc w:val="both"/>
              <w:rPr>
                <w:sz w:val="18"/>
              </w:rPr>
            </w:pPr>
            <w:r>
              <w:rPr>
                <w:sz w:val="18"/>
              </w:rPr>
              <w:t>Palpitation 785.1</w:t>
            </w:r>
          </w:p>
        </w:tc>
      </w:tr>
    </w:tbl>
    <w:p w:rsidR="009B06C8" w:rsidRDefault="009B06C8">
      <w:pPr>
        <w:pStyle w:val="Subtitle"/>
        <w:jc w:val="both"/>
        <w:rPr>
          <w:snapToGrid w:val="0"/>
          <w:sz w:val="20"/>
          <w:u w:val="none"/>
        </w:rPr>
      </w:pPr>
      <w:r>
        <w:rPr>
          <w:snapToGrid w:val="0"/>
          <w:sz w:val="20"/>
          <w:u w:val="none"/>
        </w:rPr>
        <w:t xml:space="preserve">Diagnosis Code(s): ________ </w:t>
      </w:r>
      <w:proofErr w:type="gramStart"/>
      <w:r>
        <w:rPr>
          <w:snapToGrid w:val="0"/>
          <w:sz w:val="20"/>
          <w:u w:val="none"/>
        </w:rPr>
        <w:t>Same</w:t>
      </w:r>
      <w:proofErr w:type="gramEnd"/>
      <w:r>
        <w:rPr>
          <w:snapToGrid w:val="0"/>
          <w:sz w:val="20"/>
          <w:u w:val="none"/>
        </w:rPr>
        <w:t xml:space="preserve"> as previous visit</w:t>
      </w:r>
    </w:p>
    <w:p w:rsidR="009B06C8" w:rsidRDefault="009B06C8">
      <w:pPr>
        <w:pStyle w:val="Subtitle"/>
        <w:jc w:val="both"/>
        <w:rPr>
          <w:sz w:val="20"/>
          <w:u w:val="none"/>
        </w:rPr>
      </w:pPr>
    </w:p>
    <w:p w:rsidR="009B06C8" w:rsidRDefault="00C54287">
      <w:pPr>
        <w:pStyle w:val="Subtitle"/>
        <w:spacing w:line="360" w:lineRule="auto"/>
        <w:jc w:val="center"/>
        <w:rPr>
          <w:smallCaps/>
          <w:u w:val="none"/>
        </w:rPr>
      </w:pPr>
      <w:r>
        <w:rPr>
          <w:smallCaps/>
          <w:u w:val="none"/>
        </w:rPr>
        <w:t>DOCTOR FEEL-BETTER</w:t>
      </w:r>
      <w:r w:rsidR="009B06C8">
        <w:rPr>
          <w:smallCaps/>
          <w:u w:val="none"/>
        </w:rPr>
        <w:t>, MD</w:t>
      </w:r>
    </w:p>
    <w:p w:rsidR="009B06C8" w:rsidRDefault="009B06C8">
      <w:pPr>
        <w:pStyle w:val="Subtitle"/>
        <w:jc w:val="both"/>
        <w:rPr>
          <w:sz w:val="18"/>
          <w:u w:val="none"/>
        </w:rPr>
      </w:pPr>
      <w:r>
        <w:rPr>
          <w:sz w:val="18"/>
          <w:u w:val="none"/>
        </w:rPr>
        <w:t>NAME:</w:t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  <w:t>DATE:</w:t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  <w:t>PAID:  $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710"/>
        <w:gridCol w:w="720"/>
        <w:gridCol w:w="2340"/>
        <w:gridCol w:w="810"/>
        <w:gridCol w:w="2160"/>
        <w:gridCol w:w="720"/>
        <w:gridCol w:w="2250"/>
      </w:tblGrid>
      <w:tr w:rsidR="009B06C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b/>
                <w:sz w:val="18"/>
              </w:rPr>
            </w:pPr>
            <w:r>
              <w:rPr>
                <w:sz w:val="18"/>
              </w:rPr>
              <w:t>99201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New Patient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20526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Injection, Carpal Tunnel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76005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Fluoroscopy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98925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OMT 1 – 2 Regions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New Patient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27096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Sacroiliac Joint Injection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J7320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pStyle w:val="Heading1"/>
              <w:ind w:left="-18"/>
              <w:rPr>
                <w:b w:val="0"/>
              </w:rPr>
            </w:pPr>
            <w:proofErr w:type="spellStart"/>
            <w:r>
              <w:rPr>
                <w:b w:val="0"/>
              </w:rPr>
              <w:t>Synvisc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98926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OMT 3 – 4 Regions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New Patient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20610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Injection, Joint Large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J0585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Botox injection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95860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EMG One Extremity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New Patient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20605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Injection, Joint Medium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J1040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Depo</w:t>
            </w:r>
            <w:proofErr w:type="spellEnd"/>
            <w:r>
              <w:rPr>
                <w:sz w:val="16"/>
              </w:rPr>
              <w:t>-Medrol 80 mg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95861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EMG Two Extremities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99241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Consultation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20600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Injection, Joint Small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J2000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Lidocaine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95863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EMG Three Extremities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99242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Consultation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20550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Tendon/Ligament Injection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90780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IV Infusion Therapy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95864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EMG Four Extremities 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99243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Consultation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20552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Trigger Point Injec12Muscle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J0760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Colchicine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95903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NCV Motor Nerve &amp; F-Wave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99244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Consultation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20553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Trigger Point Injec3-Muscle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90782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IM Injection/Therapeutic 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95904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NCV Sensory Each Nerve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Follow-up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64405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Greater Occipital Nerve Block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J3420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B12 injection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95934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H Reflex </w:t>
            </w:r>
            <w:proofErr w:type="spellStart"/>
            <w:r>
              <w:rPr>
                <w:sz w:val="16"/>
              </w:rPr>
              <w:t>Gastroc</w:t>
            </w:r>
            <w:proofErr w:type="spellEnd"/>
            <w:r>
              <w:rPr>
                <w:sz w:val="16"/>
              </w:rPr>
              <w:t>/Soleus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Follow-up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64400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Trigeminal Nerve Block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J2175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Demerol injection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L3999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Wrist Splint 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Follow-up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64450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Peripheral Nerve Block </w:t>
            </w:r>
            <w:proofErr w:type="spellStart"/>
            <w:r>
              <w:rPr>
                <w:sz w:val="16"/>
              </w:rPr>
              <w:t>Misc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J3410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Vistaril</w:t>
            </w:r>
            <w:proofErr w:type="spellEnd"/>
            <w:r>
              <w:rPr>
                <w:sz w:val="16"/>
              </w:rPr>
              <w:t xml:space="preserve"> injection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L0120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 xml:space="preserve">Cervical Collar, Foam, </w:t>
            </w:r>
          </w:p>
        </w:tc>
      </w:tr>
      <w:tr w:rsidR="009B06C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99214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9B06C8" w:rsidRDefault="009B06C8">
            <w:pPr>
              <w:ind w:right="-108"/>
              <w:rPr>
                <w:sz w:val="16"/>
              </w:rPr>
            </w:pPr>
            <w:r>
              <w:rPr>
                <w:sz w:val="16"/>
              </w:rPr>
              <w:t>Office - Follow-up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64505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Sphenopalatine Block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76075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9B06C8" w:rsidRDefault="009B06C8">
            <w:pPr>
              <w:pStyle w:val="Heading1"/>
              <w:ind w:left="-18"/>
              <w:rPr>
                <w:b w:val="0"/>
              </w:rPr>
            </w:pPr>
            <w:r>
              <w:rPr>
                <w:b w:val="0"/>
              </w:rPr>
              <w:t>DEXA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B06C8" w:rsidRDefault="009B06C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E0100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B06C8" w:rsidRDefault="009B06C8">
            <w:pPr>
              <w:ind w:left="-18" w:right="-108"/>
              <w:rPr>
                <w:sz w:val="16"/>
              </w:rPr>
            </w:pPr>
            <w:r>
              <w:rPr>
                <w:sz w:val="16"/>
              </w:rPr>
              <w:t>Cane</w:t>
            </w:r>
          </w:p>
        </w:tc>
      </w:tr>
    </w:tbl>
    <w:p w:rsidR="009B06C8" w:rsidRDefault="009B06C8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50"/>
        <w:gridCol w:w="2250"/>
        <w:gridCol w:w="2520"/>
        <w:gridCol w:w="2070"/>
      </w:tblGrid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DISC-HNP Cervical – 722.0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Thoracic – 722.11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Lumbar – 722.10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Radiculopathy Cervical–353.2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</w:rPr>
            </w:pPr>
            <w:r>
              <w:rPr>
                <w:b w:val="0"/>
                <w:sz w:val="18"/>
                <w:u w:val="none"/>
              </w:rPr>
              <w:t>Lumbar – 353.4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Cervical 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Neck Pain–723.1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Neuralgia – 729.2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20"/>
                <w:u w:val="none"/>
              </w:rPr>
              <w:t>Facet</w:t>
            </w:r>
            <w:r>
              <w:rPr>
                <w:b w:val="0"/>
                <w:sz w:val="18"/>
                <w:u w:val="none"/>
              </w:rPr>
              <w:t xml:space="preserve"> Syndrome – 724.8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RSD – UL-337.21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Thoracic Radiculopathy 353.3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Mid Back Pain – 724.1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Neuralgia – 724.4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Fracture Thoracic – 805.2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RSD – LL – 337.22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Lumbar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LBP – 724.2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Neuralgia – 724.4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Fracture Lumbar – 805.4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Coccydynia</w:t>
            </w:r>
            <w:proofErr w:type="spellEnd"/>
            <w:r>
              <w:rPr>
                <w:b w:val="0"/>
                <w:sz w:val="18"/>
                <w:u w:val="none"/>
              </w:rPr>
              <w:t xml:space="preserve"> – 724.79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Neuralgia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HandShoulderElbow-354.9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Hip – 355.8 </w:t>
            </w:r>
          </w:p>
        </w:tc>
        <w:tc>
          <w:tcPr>
            <w:tcW w:w="2520" w:type="dxa"/>
          </w:tcPr>
          <w:p w:rsidR="009B06C8" w:rsidRDefault="009B06C8">
            <w:pPr>
              <w:pStyle w:val="Subtitle"/>
              <w:ind w:right="-9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Postherpes</w:t>
            </w:r>
            <w:proofErr w:type="spellEnd"/>
            <w:r>
              <w:rPr>
                <w:b w:val="0"/>
                <w:sz w:val="18"/>
                <w:u w:val="none"/>
              </w:rPr>
              <w:t xml:space="preserve"> Neuralgia 053.19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TrigeminalNeuralgia350.1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Heading4"/>
              <w:ind w:left="-18" w:right="-108"/>
              <w:rPr>
                <w:b w:val="0"/>
              </w:rPr>
            </w:pPr>
            <w:r>
              <w:rPr>
                <w:b w:val="0"/>
              </w:rPr>
              <w:t xml:space="preserve">Headache </w:t>
            </w:r>
            <w:proofErr w:type="gramStart"/>
            <w:r>
              <w:rPr>
                <w:b w:val="0"/>
              </w:rPr>
              <w:t>Cluster  -</w:t>
            </w:r>
            <w:proofErr w:type="gramEnd"/>
            <w:r>
              <w:rPr>
                <w:b w:val="0"/>
              </w:rPr>
              <w:t xml:space="preserve"> 346.2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Headache – 784.0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Migraine w/o aura – 346.10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Intractable – 346.11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Post-spinal Headache349.0</w:t>
            </w:r>
          </w:p>
        </w:tc>
      </w:tr>
      <w:tr w:rsidR="009B06C8">
        <w:trPr>
          <w:cantSplit/>
          <w:trHeight w:val="165"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Osteoarthritis Knee – 715.96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Wrist &amp; finger – 716.94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Ankle &amp; Foot –716.97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Hip - 716.95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Polyarthritis – 719.49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Enthesopathy</w:t>
            </w:r>
            <w:proofErr w:type="spellEnd"/>
            <w:r>
              <w:rPr>
                <w:b w:val="0"/>
                <w:sz w:val="18"/>
                <w:u w:val="none"/>
              </w:rPr>
              <w:t xml:space="preserve"> Wrist – 726.4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Elbow - 726.32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Shoulder - 726.90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Hip – 726.5</w:t>
            </w:r>
          </w:p>
        </w:tc>
        <w:tc>
          <w:tcPr>
            <w:tcW w:w="2070" w:type="dxa"/>
          </w:tcPr>
          <w:p w:rsidR="009B06C8" w:rsidRDefault="009B06C8">
            <w:pPr>
              <w:pStyle w:val="Subtitle"/>
              <w:ind w:left="-18" w:right="-9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Ankle – 726.70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Mononeuritis</w:t>
            </w:r>
            <w:proofErr w:type="spellEnd"/>
            <w:r>
              <w:rPr>
                <w:b w:val="0"/>
                <w:sz w:val="18"/>
                <w:u w:val="none"/>
              </w:rPr>
              <w:t xml:space="preserve"> Median - 354.1</w:t>
            </w:r>
          </w:p>
        </w:tc>
        <w:tc>
          <w:tcPr>
            <w:tcW w:w="2250" w:type="dxa"/>
          </w:tcPr>
          <w:p w:rsidR="009B06C8" w:rsidRDefault="009B06C8">
            <w:pPr>
              <w:pStyle w:val="Subtitle"/>
              <w:ind w:left="-1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Brachial Neuritis – 723.4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Ulnar – 354.2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Radial – 723.4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MP-355.1 Other LL355.7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Peripheral Neuropathy 357.7</w:t>
            </w:r>
          </w:p>
        </w:tc>
        <w:tc>
          <w:tcPr>
            <w:tcW w:w="2250" w:type="dxa"/>
          </w:tcPr>
          <w:p w:rsidR="009B06C8" w:rsidRDefault="009B06C8">
            <w:pPr>
              <w:pStyle w:val="Heading4"/>
              <w:ind w:left="-18"/>
              <w:rPr>
                <w:b w:val="0"/>
              </w:rPr>
            </w:pPr>
            <w:proofErr w:type="spellStart"/>
            <w:r>
              <w:rPr>
                <w:b w:val="0"/>
              </w:rPr>
              <w:t>Multiplexa</w:t>
            </w:r>
            <w:proofErr w:type="spellEnd"/>
            <w:r>
              <w:rPr>
                <w:b w:val="0"/>
              </w:rPr>
              <w:t xml:space="preserve"> – 354.5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6"/>
              </w:rPr>
            </w:pPr>
            <w:r>
              <w:rPr>
                <w:sz w:val="18"/>
              </w:rPr>
              <w:t>Trigeminalneuropathy350.8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AIDP – 357.0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Diabetic poly – 357.2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Seizure - </w:t>
            </w:r>
            <w:proofErr w:type="spellStart"/>
            <w:r>
              <w:rPr>
                <w:b w:val="0"/>
                <w:sz w:val="18"/>
                <w:u w:val="none"/>
              </w:rPr>
              <w:t>CPSz</w:t>
            </w:r>
            <w:proofErr w:type="spellEnd"/>
            <w:r>
              <w:rPr>
                <w:b w:val="0"/>
                <w:sz w:val="18"/>
                <w:u w:val="none"/>
              </w:rPr>
              <w:t xml:space="preserve"> – 345.40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6"/>
              </w:rPr>
            </w:pPr>
            <w:r>
              <w:rPr>
                <w:sz w:val="18"/>
              </w:rPr>
              <w:t xml:space="preserve">Gen </w:t>
            </w:r>
            <w:proofErr w:type="spellStart"/>
            <w:r>
              <w:rPr>
                <w:sz w:val="18"/>
              </w:rPr>
              <w:t>Sz</w:t>
            </w:r>
            <w:proofErr w:type="spellEnd"/>
            <w:r>
              <w:rPr>
                <w:sz w:val="18"/>
              </w:rPr>
              <w:t xml:space="preserve"> – 345.10</w:t>
            </w:r>
          </w:p>
        </w:tc>
        <w:tc>
          <w:tcPr>
            <w:tcW w:w="2250" w:type="dxa"/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Narcolepsy – 347</w:t>
            </w:r>
          </w:p>
        </w:tc>
        <w:tc>
          <w:tcPr>
            <w:tcW w:w="252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Syncope – 780.2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Tinnitus – 388.30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Extrapyramidal – 333.90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Torticollis - .83</w:t>
            </w:r>
          </w:p>
        </w:tc>
        <w:tc>
          <w:tcPr>
            <w:tcW w:w="225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Ptosis – 374.30</w:t>
            </w:r>
          </w:p>
        </w:tc>
        <w:tc>
          <w:tcPr>
            <w:tcW w:w="252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BET – 333.1</w:t>
            </w:r>
          </w:p>
        </w:tc>
        <w:tc>
          <w:tcPr>
            <w:tcW w:w="207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PD – 332.0, 332.1(Sec)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proofErr w:type="spellStart"/>
            <w:r>
              <w:rPr>
                <w:b w:val="0"/>
                <w:sz w:val="18"/>
                <w:u w:val="none"/>
              </w:rPr>
              <w:t>Vestbular</w:t>
            </w:r>
            <w:proofErr w:type="spellEnd"/>
            <w:r>
              <w:rPr>
                <w:b w:val="0"/>
                <w:sz w:val="18"/>
                <w:u w:val="none"/>
              </w:rPr>
              <w:t xml:space="preserve"> </w:t>
            </w:r>
            <w:proofErr w:type="spellStart"/>
            <w:r>
              <w:rPr>
                <w:b w:val="0"/>
                <w:sz w:val="18"/>
                <w:u w:val="none"/>
              </w:rPr>
              <w:t>neuronitis</w:t>
            </w:r>
            <w:proofErr w:type="spellEnd"/>
            <w:r>
              <w:rPr>
                <w:b w:val="0"/>
                <w:sz w:val="18"/>
                <w:u w:val="none"/>
              </w:rPr>
              <w:t>–386.12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Dizziness – 780.4</w:t>
            </w:r>
          </w:p>
        </w:tc>
        <w:tc>
          <w:tcPr>
            <w:tcW w:w="2250" w:type="dxa"/>
          </w:tcPr>
          <w:p w:rsidR="009B06C8" w:rsidRDefault="009B06C8">
            <w:pPr>
              <w:pStyle w:val="Heading4"/>
              <w:ind w:left="-18"/>
              <w:rPr>
                <w:b w:val="0"/>
              </w:rPr>
            </w:pPr>
            <w:r>
              <w:rPr>
                <w:b w:val="0"/>
              </w:rPr>
              <w:t>Optic neuritis – 377.30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Diplopia – 368.2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 xml:space="preserve">MS – 340 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Amnesia – 294.0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Dysphagia – 787.2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 xml:space="preserve">Bell’s Palsy – 351.0 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Lyme – 088.8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proofErr w:type="spellStart"/>
            <w:r>
              <w:rPr>
                <w:sz w:val="18"/>
              </w:rPr>
              <w:t>Amaurosis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fugax</w:t>
            </w:r>
            <w:proofErr w:type="spellEnd"/>
            <w:r>
              <w:rPr>
                <w:sz w:val="18"/>
              </w:rPr>
              <w:t xml:space="preserve"> – 362.34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pStyle w:val="Subtitle"/>
              <w:ind w:left="-18" w:right="-108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Hemiplegia – 342.9</w:t>
            </w:r>
          </w:p>
        </w:tc>
        <w:tc>
          <w:tcPr>
            <w:tcW w:w="2250" w:type="dxa"/>
          </w:tcPr>
          <w:p w:rsidR="009B06C8" w:rsidRDefault="009B06C8">
            <w:pPr>
              <w:pStyle w:val="Heading4"/>
              <w:ind w:left="-18"/>
              <w:rPr>
                <w:b w:val="0"/>
              </w:rPr>
            </w:pPr>
            <w:proofErr w:type="spellStart"/>
            <w:r>
              <w:rPr>
                <w:b w:val="0"/>
              </w:rPr>
              <w:t>Monoplegia</w:t>
            </w:r>
            <w:proofErr w:type="spellEnd"/>
            <w:r>
              <w:rPr>
                <w:b w:val="0"/>
              </w:rPr>
              <w:t xml:space="preserve"> UL – 344.4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LL – 344.3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Paraplegia – 344.1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rPr>
                <w:sz w:val="18"/>
              </w:rPr>
            </w:pPr>
            <w:r>
              <w:rPr>
                <w:sz w:val="18"/>
              </w:rPr>
              <w:t>Aphasia – 784.3</w:t>
            </w:r>
          </w:p>
        </w:tc>
      </w:tr>
      <w:tr w:rsidR="009B06C8">
        <w:trPr>
          <w:cantSplit/>
        </w:trPr>
        <w:tc>
          <w:tcPr>
            <w:tcW w:w="2340" w:type="dxa"/>
          </w:tcPr>
          <w:p w:rsidR="009B06C8" w:rsidRDefault="009B06C8">
            <w:pPr>
              <w:ind w:left="-18" w:right="-108"/>
              <w:rPr>
                <w:sz w:val="18"/>
              </w:rPr>
            </w:pPr>
            <w:r>
              <w:rPr>
                <w:sz w:val="18"/>
              </w:rPr>
              <w:t>Senile-postmenopause-733.01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>Drug- Osteoporosis733.09</w:t>
            </w:r>
          </w:p>
        </w:tc>
        <w:tc>
          <w:tcPr>
            <w:tcW w:w="2250" w:type="dxa"/>
          </w:tcPr>
          <w:p w:rsidR="009B06C8" w:rsidRDefault="009B06C8">
            <w:pPr>
              <w:ind w:left="-18"/>
              <w:rPr>
                <w:sz w:val="18"/>
              </w:rPr>
            </w:pPr>
            <w:r>
              <w:rPr>
                <w:sz w:val="18"/>
              </w:rPr>
              <w:t xml:space="preserve">EKG - </w:t>
            </w:r>
            <w:proofErr w:type="spellStart"/>
            <w:r>
              <w:rPr>
                <w:sz w:val="18"/>
              </w:rPr>
              <w:t>Preop</w:t>
            </w:r>
            <w:proofErr w:type="spellEnd"/>
            <w:r>
              <w:rPr>
                <w:sz w:val="18"/>
              </w:rPr>
              <w:t>. – V72.81</w:t>
            </w:r>
          </w:p>
        </w:tc>
        <w:tc>
          <w:tcPr>
            <w:tcW w:w="2520" w:type="dxa"/>
          </w:tcPr>
          <w:p w:rsidR="009B06C8" w:rsidRDefault="009B06C8">
            <w:pPr>
              <w:ind w:right="-98"/>
              <w:rPr>
                <w:sz w:val="18"/>
              </w:rPr>
            </w:pPr>
            <w:r>
              <w:rPr>
                <w:sz w:val="18"/>
              </w:rPr>
              <w:t>Hypertension – 401.1</w:t>
            </w:r>
          </w:p>
        </w:tc>
        <w:tc>
          <w:tcPr>
            <w:tcW w:w="2070" w:type="dxa"/>
          </w:tcPr>
          <w:p w:rsidR="009B06C8" w:rsidRDefault="009B06C8">
            <w:pPr>
              <w:ind w:left="-18" w:right="-98"/>
              <w:jc w:val="both"/>
              <w:rPr>
                <w:sz w:val="18"/>
              </w:rPr>
            </w:pPr>
            <w:r>
              <w:rPr>
                <w:sz w:val="18"/>
              </w:rPr>
              <w:t>Palpitation 785.1</w:t>
            </w:r>
          </w:p>
        </w:tc>
      </w:tr>
    </w:tbl>
    <w:p w:rsidR="009B06C8" w:rsidRDefault="009B06C8">
      <w:pPr>
        <w:pStyle w:val="Subtitle"/>
        <w:jc w:val="both"/>
        <w:rPr>
          <w:sz w:val="20"/>
          <w:u w:val="none"/>
        </w:rPr>
      </w:pPr>
      <w:r>
        <w:rPr>
          <w:snapToGrid w:val="0"/>
          <w:sz w:val="20"/>
          <w:u w:val="none"/>
        </w:rPr>
        <w:t xml:space="preserve">Diagnosis Code(s): ________ </w:t>
      </w:r>
      <w:proofErr w:type="gramStart"/>
      <w:r>
        <w:rPr>
          <w:snapToGrid w:val="0"/>
          <w:sz w:val="20"/>
          <w:u w:val="none"/>
        </w:rPr>
        <w:t>Same</w:t>
      </w:r>
      <w:proofErr w:type="gramEnd"/>
      <w:r>
        <w:rPr>
          <w:snapToGrid w:val="0"/>
          <w:sz w:val="20"/>
          <w:u w:val="none"/>
        </w:rPr>
        <w:t xml:space="preserve"> as previous visit</w:t>
      </w:r>
    </w:p>
    <w:sectPr w:rsidR="009B06C8">
      <w:footerReference w:type="default" r:id="rId7"/>
      <w:pgSz w:w="12240" w:h="15840"/>
      <w:pgMar w:top="432" w:right="230" w:bottom="230" w:left="432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EF" w:rsidRDefault="00C32EEF">
      <w:r>
        <w:separator/>
      </w:r>
    </w:p>
  </w:endnote>
  <w:endnote w:type="continuationSeparator" w:id="0">
    <w:p w:rsidR="00C32EEF" w:rsidRDefault="00C3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C8" w:rsidRDefault="009B06C8">
    <w:pPr>
      <w:pStyle w:val="Footer"/>
      <w:tabs>
        <w:tab w:val="clear" w:pos="4320"/>
        <w:tab w:val="clear" w:pos="8640"/>
        <w:tab w:val="center" w:pos="-540"/>
        <w:tab w:val="right" w:pos="11250"/>
      </w:tabs>
      <w:jc w:val="right"/>
      <w:rPr>
        <w:b/>
        <w:i/>
        <w:snapToGrid w:val="0"/>
        <w:sz w:val="12"/>
      </w:rPr>
    </w:pPr>
    <w:r>
      <w:rPr>
        <w:b/>
        <w:i/>
        <w:snapToGrid w:val="0"/>
        <w:sz w:val="12"/>
      </w:rPr>
      <w:fldChar w:fldCharType="begin"/>
    </w:r>
    <w:r>
      <w:rPr>
        <w:b/>
        <w:i/>
        <w:snapToGrid w:val="0"/>
        <w:sz w:val="12"/>
      </w:rPr>
      <w:instrText xml:space="preserve"> FILENAME \p </w:instrText>
    </w:r>
    <w:r>
      <w:rPr>
        <w:b/>
        <w:i/>
        <w:snapToGrid w:val="0"/>
        <w:sz w:val="12"/>
      </w:rPr>
      <w:fldChar w:fldCharType="separate"/>
    </w:r>
    <w:r>
      <w:rPr>
        <w:b/>
        <w:i/>
        <w:noProof/>
        <w:snapToGrid w:val="0"/>
        <w:sz w:val="12"/>
      </w:rPr>
      <w:t>S:\A-Superbill\Superbill-ICD9-SKS07-03-03.doc</w:t>
    </w:r>
    <w:r>
      <w:rPr>
        <w:b/>
        <w:i/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EF" w:rsidRDefault="00C32EEF">
      <w:r>
        <w:separator/>
      </w:r>
    </w:p>
  </w:footnote>
  <w:footnote w:type="continuationSeparator" w:id="0">
    <w:p w:rsidR="00C32EEF" w:rsidRDefault="00C3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5A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A42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C242D9"/>
    <w:multiLevelType w:val="singleLevel"/>
    <w:tmpl w:val="CE564E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3">
    <w:nsid w:val="49033A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BB39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87"/>
    <w:rsid w:val="006D5453"/>
    <w:rsid w:val="006F3AC1"/>
    <w:rsid w:val="009B06C8"/>
    <w:rsid w:val="00C32EEF"/>
    <w:rsid w:val="00C54287"/>
    <w:rsid w:val="00C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DD35B-AB9C-49E3-9EC0-D749597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Subtitle">
    <w:name w:val="Subtitle"/>
    <w:basedOn w:val="Normal"/>
    <w:qFormat/>
    <w:rPr>
      <w:b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MANAGEMENT SUPERBILL</vt:lpstr>
    </vt:vector>
  </TitlesOfParts>
  <Company>Don Self &amp; Associates, Inc.</Company>
  <LinksUpToDate>false</LinksUpToDate>
  <CharactersWithSpaces>5929</CharactersWithSpaces>
  <SharedDoc>false</SharedDoc>
  <HyperlinkBase>www.donself.com/documentsframe.html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MANAGEMENT SUPERBILL</dc:title>
  <dc:subject/>
  <dc:creator>Don Self &amp; Associates</dc:creator>
  <cp:keywords>pain management</cp:keywords>
  <cp:lastModifiedBy>user</cp:lastModifiedBy>
  <cp:revision>3</cp:revision>
  <cp:lastPrinted>2003-07-03T08:35:00Z</cp:lastPrinted>
  <dcterms:created xsi:type="dcterms:W3CDTF">2017-04-11T11:40:00Z</dcterms:created>
  <dcterms:modified xsi:type="dcterms:W3CDTF">2017-04-11T23:00:00Z</dcterms:modified>
</cp:coreProperties>
</file>